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17" w:rsidRDefault="000D7717">
      <w:pPr>
        <w:widowControl w:val="0"/>
        <w:spacing w:after="320"/>
        <w:jc w:val="center"/>
        <w:rPr>
          <w:sz w:val="18"/>
          <w:szCs w:val="18"/>
        </w:rPr>
      </w:pPr>
    </w:p>
    <w:p w:rsidR="00644755" w:rsidRDefault="00644755">
      <w:pPr>
        <w:widowControl w:val="0"/>
        <w:spacing w:after="320"/>
        <w:jc w:val="center"/>
        <w:rPr>
          <w:sz w:val="18"/>
          <w:szCs w:val="18"/>
        </w:rPr>
      </w:pPr>
    </w:p>
    <w:p w:rsidR="000D7717" w:rsidRDefault="00141C10" w:rsidP="00141C10">
      <w:pPr>
        <w:widowControl w:val="0"/>
        <w:spacing w:after="320"/>
        <w:rPr>
          <w:b/>
          <w:sz w:val="28"/>
          <w:szCs w:val="28"/>
        </w:rPr>
      </w:pPr>
      <w:r>
        <w:rPr>
          <w:b/>
          <w:sz w:val="28"/>
          <w:szCs w:val="28"/>
        </w:rPr>
        <w:t xml:space="preserve">     </w:t>
      </w:r>
      <w:r w:rsidR="00EC4FA6">
        <w:rPr>
          <w:b/>
          <w:sz w:val="28"/>
          <w:szCs w:val="28"/>
        </w:rPr>
        <w:t>VOLUNTEER WITH US!</w:t>
      </w:r>
    </w:p>
    <w:p w:rsidR="000D7717" w:rsidRDefault="00EC4FA6">
      <w:pPr>
        <w:widowControl w:val="0"/>
        <w:spacing w:after="320"/>
        <w:rPr>
          <w:sz w:val="20"/>
          <w:szCs w:val="20"/>
        </w:rPr>
      </w:pPr>
      <w:bookmarkStart w:id="0" w:name="_f7l9mzt5agg6" w:colFirst="0" w:colLast="0"/>
      <w:bookmarkEnd w:id="0"/>
      <w:r>
        <w:rPr>
          <w:sz w:val="20"/>
          <w:szCs w:val="20"/>
        </w:rPr>
        <w:t xml:space="preserve">Y.O.U. offers after-school and summer programs that serve more than 1,500 young people each year. Our programs are offered daily at 11 sites across the community: five elementary schools, five middle schools, and ETHS. Our Out-Of-School Time programs have three parts: academic enrichment, social development, and emotional support. All of our programs have individual tutoring available to help youth build their academic skills, as well as fun, experiential learning activities such as field trips, STEAM workshops, and community engagement projects. </w:t>
      </w:r>
    </w:p>
    <w:p w:rsidR="000D7717" w:rsidRDefault="00EC4FA6">
      <w:pPr>
        <w:widowControl w:val="0"/>
        <w:spacing w:line="240" w:lineRule="auto"/>
        <w:rPr>
          <w:sz w:val="20"/>
          <w:szCs w:val="20"/>
        </w:rPr>
      </w:pPr>
      <w:r>
        <w:rPr>
          <w:b/>
          <w:sz w:val="20"/>
          <w:szCs w:val="20"/>
        </w:rPr>
        <w:t>Out-of-School Time (OST) Program Volunteers</w:t>
      </w:r>
    </w:p>
    <w:p w:rsidR="000D7717" w:rsidRDefault="00EC4FA6">
      <w:pPr>
        <w:widowControl w:val="0"/>
        <w:spacing w:line="240" w:lineRule="auto"/>
        <w:rPr>
          <w:sz w:val="20"/>
          <w:szCs w:val="20"/>
        </w:rPr>
      </w:pPr>
      <w:r>
        <w:rPr>
          <w:sz w:val="20"/>
          <w:szCs w:val="20"/>
        </w:rPr>
        <w:t xml:space="preserve">Volunteers commit at least one day a week during the school semester to encourage youth development and knowledge on subject areas such as Math, English, and Reading Comprehension. </w:t>
      </w:r>
    </w:p>
    <w:p w:rsidR="000D7717" w:rsidRDefault="000D7717">
      <w:pPr>
        <w:widowControl w:val="0"/>
        <w:spacing w:line="240" w:lineRule="auto"/>
        <w:rPr>
          <w:sz w:val="20"/>
          <w:szCs w:val="20"/>
        </w:rPr>
      </w:pPr>
    </w:p>
    <w:p w:rsidR="000D7717" w:rsidRDefault="00EC4FA6">
      <w:pPr>
        <w:widowControl w:val="0"/>
        <w:spacing w:after="320" w:line="240" w:lineRule="auto"/>
        <w:ind w:left="720"/>
        <w:rPr>
          <w:sz w:val="20"/>
          <w:szCs w:val="20"/>
        </w:rPr>
      </w:pPr>
      <w:r>
        <w:rPr>
          <w:b/>
          <w:sz w:val="20"/>
          <w:szCs w:val="20"/>
          <w:u w:val="single"/>
        </w:rPr>
        <w:t>Homework Helpers</w:t>
      </w:r>
      <w:r>
        <w:rPr>
          <w:sz w:val="20"/>
          <w:szCs w:val="20"/>
        </w:rPr>
        <w:t>: Guide youth in elementary (grades 3-5) or middle (grades 6-8) school through their day’s homework assignments.</w:t>
      </w:r>
    </w:p>
    <w:p w:rsidR="000D7717" w:rsidRDefault="000D7717">
      <w:pPr>
        <w:widowControl w:val="0"/>
        <w:rPr>
          <w:sz w:val="20"/>
          <w:szCs w:val="20"/>
        </w:rPr>
      </w:pPr>
      <w:bookmarkStart w:id="1" w:name="_GoBack"/>
      <w:bookmarkEnd w:id="1"/>
    </w:p>
    <w:p w:rsidR="000D7717" w:rsidRDefault="00EC4FA6">
      <w:pPr>
        <w:pBdr>
          <w:top w:val="nil"/>
          <w:left w:val="nil"/>
          <w:bottom w:val="nil"/>
          <w:right w:val="nil"/>
          <w:between w:val="nil"/>
        </w:pBdr>
        <w:rPr>
          <w:color w:val="000000"/>
          <w:sz w:val="20"/>
          <w:szCs w:val="20"/>
        </w:rPr>
      </w:pPr>
      <w:r>
        <w:rPr>
          <w:b/>
          <w:color w:val="000000"/>
          <w:sz w:val="20"/>
          <w:szCs w:val="20"/>
        </w:rPr>
        <w:t xml:space="preserve">All Out-of-School Time </w:t>
      </w:r>
      <w:r w:rsidR="00D07D9E">
        <w:rPr>
          <w:b/>
          <w:color w:val="000000"/>
          <w:sz w:val="20"/>
          <w:szCs w:val="20"/>
        </w:rPr>
        <w:t xml:space="preserve">Volunteers </w:t>
      </w:r>
      <w:r>
        <w:rPr>
          <w:b/>
          <w:color w:val="000000"/>
          <w:sz w:val="20"/>
          <w:szCs w:val="20"/>
        </w:rPr>
        <w:t xml:space="preserve">Must: </w:t>
      </w:r>
    </w:p>
    <w:p w:rsidR="000D7717" w:rsidRDefault="000D7717">
      <w:pPr>
        <w:widowControl w:val="0"/>
        <w:spacing w:line="240" w:lineRule="auto"/>
        <w:ind w:left="1440" w:hanging="360"/>
        <w:rPr>
          <w:sz w:val="20"/>
          <w:szCs w:val="20"/>
        </w:rPr>
        <w:sectPr w:rsidR="000D7717">
          <w:headerReference w:type="default" r:id="rId8"/>
          <w:pgSz w:w="12240" w:h="15840"/>
          <w:pgMar w:top="1080" w:right="1440" w:bottom="1080" w:left="1440" w:header="0" w:footer="720" w:gutter="0"/>
          <w:pgNumType w:start="1"/>
          <w:cols w:space="720"/>
        </w:sectPr>
      </w:pPr>
    </w:p>
    <w:p w:rsidR="000D7717" w:rsidRDefault="00EC4FA6">
      <w:pPr>
        <w:widowControl w:val="0"/>
        <w:numPr>
          <w:ilvl w:val="1"/>
          <w:numId w:val="1"/>
        </w:numPr>
        <w:spacing w:line="240" w:lineRule="auto"/>
        <w:contextualSpacing/>
      </w:pPr>
      <w:r>
        <w:rPr>
          <w:sz w:val="20"/>
          <w:szCs w:val="20"/>
        </w:rPr>
        <w:t>Share a passion for Y.O.U.’s mission and helping youth succeed</w:t>
      </w:r>
    </w:p>
    <w:p w:rsidR="000D7717" w:rsidRDefault="00EC4FA6">
      <w:pPr>
        <w:widowControl w:val="0"/>
        <w:numPr>
          <w:ilvl w:val="1"/>
          <w:numId w:val="1"/>
        </w:numPr>
        <w:spacing w:line="240" w:lineRule="auto"/>
        <w:contextualSpacing/>
      </w:pPr>
      <w:r>
        <w:rPr>
          <w:sz w:val="20"/>
          <w:szCs w:val="20"/>
        </w:rPr>
        <w:t>Possess open, nonjudgmental attitudes</w:t>
      </w:r>
    </w:p>
    <w:p w:rsidR="000D7717" w:rsidRDefault="00EC4FA6">
      <w:pPr>
        <w:widowControl w:val="0"/>
        <w:numPr>
          <w:ilvl w:val="1"/>
          <w:numId w:val="1"/>
        </w:numPr>
        <w:spacing w:line="240" w:lineRule="auto"/>
        <w:contextualSpacing/>
      </w:pPr>
      <w:r>
        <w:rPr>
          <w:sz w:val="20"/>
          <w:szCs w:val="20"/>
        </w:rPr>
        <w:t>Demonstrate good communication and leadership skills</w:t>
      </w:r>
    </w:p>
    <w:p w:rsidR="000D7717" w:rsidRDefault="00EC4FA6">
      <w:pPr>
        <w:widowControl w:val="0"/>
        <w:numPr>
          <w:ilvl w:val="1"/>
          <w:numId w:val="1"/>
        </w:numPr>
        <w:spacing w:line="240" w:lineRule="auto"/>
        <w:contextualSpacing/>
      </w:pPr>
      <w:r>
        <w:rPr>
          <w:sz w:val="20"/>
          <w:szCs w:val="20"/>
        </w:rPr>
        <w:t>Be at least 16 years of age</w:t>
      </w:r>
    </w:p>
    <w:p w:rsidR="000D7717" w:rsidRDefault="00EC4FA6">
      <w:pPr>
        <w:widowControl w:val="0"/>
        <w:numPr>
          <w:ilvl w:val="1"/>
          <w:numId w:val="1"/>
        </w:numPr>
        <w:spacing w:line="240" w:lineRule="auto"/>
        <w:contextualSpacing/>
      </w:pPr>
      <w:r>
        <w:rPr>
          <w:sz w:val="20"/>
          <w:szCs w:val="20"/>
        </w:rPr>
        <w:t>Aim to commit to at least 1 hour per week for a minimum of one academic semester</w:t>
      </w:r>
    </w:p>
    <w:p w:rsidR="000D7717" w:rsidRDefault="00EC4FA6">
      <w:pPr>
        <w:widowControl w:val="0"/>
        <w:numPr>
          <w:ilvl w:val="1"/>
          <w:numId w:val="1"/>
        </w:numPr>
        <w:spacing w:line="240" w:lineRule="auto"/>
        <w:contextualSpacing/>
      </w:pPr>
      <w:r>
        <w:rPr>
          <w:sz w:val="20"/>
          <w:szCs w:val="20"/>
        </w:rPr>
        <w:t>Have a proven record of dependability</w:t>
      </w:r>
    </w:p>
    <w:p w:rsidR="000D7717" w:rsidRDefault="00EC4FA6">
      <w:pPr>
        <w:widowControl w:val="0"/>
        <w:numPr>
          <w:ilvl w:val="1"/>
          <w:numId w:val="1"/>
        </w:numPr>
        <w:spacing w:line="240" w:lineRule="auto"/>
        <w:contextualSpacing/>
      </w:pPr>
      <w:r>
        <w:rPr>
          <w:sz w:val="20"/>
          <w:szCs w:val="20"/>
        </w:rPr>
        <w:t>Be willing to undergo a background check and other requirements</w:t>
      </w:r>
    </w:p>
    <w:p w:rsidR="000D7717" w:rsidRDefault="00EC4FA6">
      <w:pPr>
        <w:widowControl w:val="0"/>
        <w:numPr>
          <w:ilvl w:val="1"/>
          <w:numId w:val="1"/>
        </w:numPr>
        <w:spacing w:line="240" w:lineRule="auto"/>
        <w:contextualSpacing/>
      </w:pPr>
      <w:r>
        <w:rPr>
          <w:sz w:val="20"/>
          <w:szCs w:val="20"/>
        </w:rPr>
        <w:t>Attend at least one orientation prior to working with Y.O.U. youth for the first time</w:t>
      </w:r>
    </w:p>
    <w:p w:rsidR="000D7717" w:rsidRDefault="000D7717">
      <w:pPr>
        <w:widowControl w:val="0"/>
        <w:spacing w:line="240" w:lineRule="auto"/>
        <w:ind w:left="1440"/>
        <w:rPr>
          <w:sz w:val="20"/>
          <w:szCs w:val="20"/>
        </w:rPr>
      </w:pPr>
    </w:p>
    <w:p w:rsidR="000D7717" w:rsidRDefault="000D7717">
      <w:pPr>
        <w:widowControl w:val="0"/>
        <w:spacing w:line="240" w:lineRule="auto"/>
        <w:ind w:left="720"/>
        <w:rPr>
          <w:b/>
          <w:sz w:val="20"/>
          <w:szCs w:val="20"/>
        </w:rPr>
      </w:pPr>
    </w:p>
    <w:p w:rsidR="000D7717" w:rsidRDefault="00EC4FA6">
      <w:pPr>
        <w:widowControl w:val="0"/>
        <w:spacing w:after="320"/>
        <w:rPr>
          <w:b/>
          <w:sz w:val="20"/>
          <w:szCs w:val="20"/>
        </w:rPr>
      </w:pPr>
      <w:r>
        <w:rPr>
          <w:b/>
          <w:sz w:val="20"/>
          <w:szCs w:val="20"/>
        </w:rPr>
        <w:t>To apply visit youthopportunity.org/volunteer or for more infor</w:t>
      </w:r>
      <w:r w:rsidR="00C75AE6">
        <w:rPr>
          <w:b/>
          <w:sz w:val="20"/>
          <w:szCs w:val="20"/>
        </w:rPr>
        <w:t xml:space="preserve">mation contact the Volunteer Coordinator </w:t>
      </w:r>
      <w:r>
        <w:rPr>
          <w:b/>
          <w:sz w:val="20"/>
          <w:szCs w:val="20"/>
        </w:rPr>
        <w:t xml:space="preserve">at </w:t>
      </w:r>
      <w:hyperlink r:id="rId9">
        <w:r>
          <w:rPr>
            <w:b/>
            <w:color w:val="0563C1"/>
            <w:sz w:val="20"/>
            <w:szCs w:val="20"/>
            <w:u w:val="single"/>
          </w:rPr>
          <w:t>volunteer@youthopportunity.org</w:t>
        </w:r>
      </w:hyperlink>
    </w:p>
    <w:p w:rsidR="000D7717" w:rsidRDefault="000D7717">
      <w:pPr>
        <w:widowControl w:val="0"/>
        <w:spacing w:after="320"/>
        <w:jc w:val="center"/>
        <w:rPr>
          <w:b/>
          <w:sz w:val="20"/>
          <w:szCs w:val="20"/>
        </w:rPr>
        <w:sectPr w:rsidR="000D7717">
          <w:type w:val="continuous"/>
          <w:pgSz w:w="12240" w:h="15840"/>
          <w:pgMar w:top="1080" w:right="1440" w:bottom="1080" w:left="1440" w:header="0" w:footer="720" w:gutter="0"/>
          <w:cols w:space="720"/>
        </w:sectPr>
      </w:pPr>
    </w:p>
    <w:p w:rsidR="000D7717" w:rsidRDefault="000D7717">
      <w:pPr>
        <w:widowControl w:val="0"/>
        <w:spacing w:line="240" w:lineRule="auto"/>
        <w:rPr>
          <w:b/>
          <w:sz w:val="20"/>
          <w:szCs w:val="20"/>
        </w:rPr>
      </w:pPr>
    </w:p>
    <w:sectPr w:rsidR="000D7717">
      <w:type w:val="continuous"/>
      <w:pgSz w:w="12240" w:h="15840"/>
      <w:pgMar w:top="1080" w:right="1440" w:bottom="108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834" w:rsidRDefault="00770834">
      <w:pPr>
        <w:spacing w:line="240" w:lineRule="auto"/>
      </w:pPr>
      <w:r>
        <w:separator/>
      </w:r>
    </w:p>
  </w:endnote>
  <w:endnote w:type="continuationSeparator" w:id="0">
    <w:p w:rsidR="00770834" w:rsidRDefault="00770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834" w:rsidRDefault="00770834">
      <w:pPr>
        <w:spacing w:line="240" w:lineRule="auto"/>
      </w:pPr>
      <w:r>
        <w:separator/>
      </w:r>
    </w:p>
  </w:footnote>
  <w:footnote w:type="continuationSeparator" w:id="0">
    <w:p w:rsidR="00770834" w:rsidRDefault="007708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17" w:rsidRDefault="00EC4FA6">
    <w:pPr>
      <w:widowControl w:val="0"/>
      <w:spacing w:after="320"/>
    </w:pPr>
    <w:r>
      <w:rPr>
        <w:noProof/>
        <w:lang w:val="en-US"/>
      </w:rPr>
      <w:drawing>
        <wp:anchor distT="114300" distB="114300" distL="114300" distR="114300" simplePos="0" relativeHeight="251658240" behindDoc="0" locked="0" layoutInCell="1" hidden="0" allowOverlap="1">
          <wp:simplePos x="0" y="0"/>
          <wp:positionH relativeFrom="margin">
            <wp:posOffset>-781050</wp:posOffset>
          </wp:positionH>
          <wp:positionV relativeFrom="margin">
            <wp:posOffset>-514350</wp:posOffset>
          </wp:positionV>
          <wp:extent cx="2181225" cy="847725"/>
          <wp:effectExtent l="19050" t="0" r="28575" b="295275"/>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9550" r="22330" b="6315"/>
                  <a:stretch>
                    <a:fillRect/>
                  </a:stretch>
                </pic:blipFill>
                <pic:spPr>
                  <a:xfrm>
                    <a:off x="0" y="0"/>
                    <a:ext cx="2181225" cy="8477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25C28"/>
    <w:multiLevelType w:val="multilevel"/>
    <w:tmpl w:val="57E09B6A"/>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4"/>
        <w:szCs w:val="24"/>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7717"/>
    <w:rsid w:val="000D7717"/>
    <w:rsid w:val="00141C10"/>
    <w:rsid w:val="003E28FF"/>
    <w:rsid w:val="00644755"/>
    <w:rsid w:val="00770834"/>
    <w:rsid w:val="00B7164D"/>
    <w:rsid w:val="00C75AE6"/>
    <w:rsid w:val="00D07D9E"/>
    <w:rsid w:val="00EC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47269-FE2D-48C2-BEDB-A9C8C549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44755"/>
    <w:pPr>
      <w:tabs>
        <w:tab w:val="center" w:pos="4680"/>
        <w:tab w:val="right" w:pos="9360"/>
      </w:tabs>
      <w:spacing w:line="240" w:lineRule="auto"/>
    </w:pPr>
  </w:style>
  <w:style w:type="character" w:customStyle="1" w:styleId="HeaderChar">
    <w:name w:val="Header Char"/>
    <w:basedOn w:val="DefaultParagraphFont"/>
    <w:link w:val="Header"/>
    <w:uiPriority w:val="99"/>
    <w:rsid w:val="00644755"/>
  </w:style>
  <w:style w:type="paragraph" w:styleId="Footer">
    <w:name w:val="footer"/>
    <w:basedOn w:val="Normal"/>
    <w:link w:val="FooterChar"/>
    <w:uiPriority w:val="99"/>
    <w:unhideWhenUsed/>
    <w:rsid w:val="00644755"/>
    <w:pPr>
      <w:tabs>
        <w:tab w:val="center" w:pos="4680"/>
        <w:tab w:val="right" w:pos="9360"/>
      </w:tabs>
      <w:spacing w:line="240" w:lineRule="auto"/>
    </w:pPr>
  </w:style>
  <w:style w:type="character" w:customStyle="1" w:styleId="FooterChar">
    <w:name w:val="Footer Char"/>
    <w:basedOn w:val="DefaultParagraphFont"/>
    <w:link w:val="Footer"/>
    <w:uiPriority w:val="99"/>
    <w:rsid w:val="0064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lunteer@youthopportun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608D-5EF7-4D27-822D-71D0BA38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Donavan McKinley</cp:lastModifiedBy>
  <cp:revision>7</cp:revision>
  <dcterms:created xsi:type="dcterms:W3CDTF">2019-01-22T20:45:00Z</dcterms:created>
  <dcterms:modified xsi:type="dcterms:W3CDTF">2019-07-31T19:36:00Z</dcterms:modified>
</cp:coreProperties>
</file>